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21BC" w14:textId="77777777"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01CEE79" wp14:editId="10F54837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B0143" w14:textId="77777777"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14:paraId="609C4A9E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66E78316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5A9CCE37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4C9FEB0C" w14:textId="77777777"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E0907BF" w14:textId="213E88D0"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</w:t>
      </w:r>
      <w:r w:rsidR="002950F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6A5EA3">
        <w:rPr>
          <w:rFonts w:cs="Arial"/>
          <w:szCs w:val="20"/>
        </w:rPr>
        <w:t>10</w:t>
      </w:r>
      <w:r>
        <w:rPr>
          <w:rFonts w:cs="Arial"/>
          <w:szCs w:val="20"/>
        </w:rPr>
        <w:t>. SJEDNICE UPRAVNOG VIJEĆA</w:t>
      </w:r>
    </w:p>
    <w:p w14:paraId="2B7B02CE" w14:textId="77777777"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14:paraId="29275933" w14:textId="77777777" w:rsidR="0068294E" w:rsidRDefault="0068294E" w:rsidP="0068294E">
      <w:pPr>
        <w:spacing w:after="0"/>
        <w:jc w:val="center"/>
        <w:rPr>
          <w:rFonts w:cs="Arial"/>
          <w:szCs w:val="20"/>
        </w:rPr>
      </w:pPr>
    </w:p>
    <w:p w14:paraId="6595D47D" w14:textId="77777777"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14:paraId="4005ACE1" w14:textId="77777777"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14:paraId="34C61C0A" w14:textId="77777777"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14:paraId="2F2E7F7B" w14:textId="26E7B98C" w:rsidR="0068294E" w:rsidRDefault="006A5EA3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Petak</w:t>
      </w:r>
      <w:r w:rsidR="0068294E">
        <w:rPr>
          <w:rFonts w:cs="Arial"/>
          <w:szCs w:val="20"/>
        </w:rPr>
        <w:t xml:space="preserve">, </w:t>
      </w:r>
      <w:r w:rsidR="009E640D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veljače</w:t>
      </w:r>
      <w:r w:rsidR="00F50EC4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20</w:t>
      </w:r>
      <w:r w:rsidR="00F50EC4">
        <w:rPr>
          <w:rFonts w:cs="Arial"/>
          <w:szCs w:val="20"/>
        </w:rPr>
        <w:t>. godine u 1</w:t>
      </w:r>
      <w:r>
        <w:rPr>
          <w:rFonts w:cs="Arial"/>
          <w:szCs w:val="20"/>
        </w:rPr>
        <w:t>1</w:t>
      </w:r>
      <w:r w:rsidR="0068294E">
        <w:rPr>
          <w:rFonts w:cs="Arial"/>
          <w:szCs w:val="20"/>
        </w:rPr>
        <w:t>:00 sati</w:t>
      </w:r>
    </w:p>
    <w:p w14:paraId="25DD4EFA" w14:textId="77777777" w:rsidR="0068294E" w:rsidRDefault="0068294E" w:rsidP="0068294E">
      <w:pPr>
        <w:spacing w:after="0"/>
        <w:jc w:val="both"/>
        <w:rPr>
          <w:rFonts w:cs="Arial"/>
          <w:szCs w:val="20"/>
        </w:rPr>
      </w:pPr>
    </w:p>
    <w:p w14:paraId="362B96A0" w14:textId="77777777"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14:paraId="413E4EBE" w14:textId="77777777" w:rsidR="0068294E" w:rsidRDefault="0068294E" w:rsidP="0068294E">
      <w:pPr>
        <w:pStyle w:val="ListParagraph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14:paraId="0E5FA7F7" w14:textId="77777777" w:rsidR="0068294E" w:rsidRDefault="00CF1A59" w:rsidP="0068294E">
      <w:pPr>
        <w:pStyle w:val="ListParagraph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>, član</w:t>
      </w:r>
    </w:p>
    <w:p w14:paraId="06BB7983" w14:textId="106FDC2B" w:rsidR="0068294E" w:rsidRDefault="0068294E" w:rsidP="0068294E">
      <w:pPr>
        <w:pStyle w:val="ListParagraph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Dario Vranek, član</w:t>
      </w:r>
    </w:p>
    <w:p w14:paraId="2E5E112C" w14:textId="62422A7A" w:rsidR="00895D27" w:rsidRDefault="00895D27" w:rsidP="0068294E">
      <w:pPr>
        <w:pStyle w:val="ListParagraph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Saša Rister, član</w:t>
      </w:r>
    </w:p>
    <w:p w14:paraId="613154B4" w14:textId="77777777"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14:paraId="4BF3FDB2" w14:textId="77777777" w:rsidR="00CF1A59" w:rsidRPr="008E674F" w:rsidRDefault="00CF1A59" w:rsidP="008E674F">
      <w:pPr>
        <w:pStyle w:val="ListParagraph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</w:t>
      </w:r>
      <w:r w:rsidR="00A757AB">
        <w:rPr>
          <w:rFonts w:cs="Arial"/>
          <w:szCs w:val="20"/>
        </w:rPr>
        <w:t>, član</w:t>
      </w:r>
      <w:r>
        <w:rPr>
          <w:rFonts w:cs="Arial"/>
          <w:szCs w:val="20"/>
        </w:rPr>
        <w:t xml:space="preserve"> – opravdano </w:t>
      </w:r>
    </w:p>
    <w:p w14:paraId="6A5872B9" w14:textId="77777777"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14:paraId="5E3613F9" w14:textId="0AF070AE" w:rsidR="0068294E" w:rsidRDefault="00FA7C02" w:rsidP="0068294E">
      <w:pPr>
        <w:pStyle w:val="ListParagraph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Sanja Pejić</w:t>
      </w:r>
      <w:r w:rsidR="0068294E">
        <w:rPr>
          <w:rFonts w:cs="Arial"/>
          <w:szCs w:val="20"/>
        </w:rPr>
        <w:t xml:space="preserve">, </w:t>
      </w:r>
      <w:r w:rsidR="00895D27">
        <w:rPr>
          <w:rFonts w:cs="Arial"/>
          <w:szCs w:val="20"/>
        </w:rPr>
        <w:t>v</w:t>
      </w:r>
      <w:r>
        <w:rPr>
          <w:rFonts w:cs="Arial"/>
          <w:szCs w:val="20"/>
        </w:rPr>
        <w:t>iša savjetnica</w:t>
      </w:r>
    </w:p>
    <w:p w14:paraId="5BA91F75" w14:textId="77777777"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14:paraId="0228A9D8" w14:textId="77777777" w:rsidR="0068294E" w:rsidRDefault="00B65225" w:rsidP="0068294E">
      <w:pPr>
        <w:pStyle w:val="ListParagraph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ravnateljica</w:t>
      </w:r>
    </w:p>
    <w:p w14:paraId="6D086AE1" w14:textId="6466809B"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895D27">
        <w:rPr>
          <w:rFonts w:cs="Arial"/>
          <w:szCs w:val="20"/>
        </w:rPr>
        <w:t>4</w:t>
      </w:r>
      <w:r>
        <w:rPr>
          <w:rFonts w:cs="Arial"/>
          <w:szCs w:val="20"/>
        </w:rPr>
        <w:t>/5 članova Upravnog vijeća) te predložila sljedeći dnevni red:</w:t>
      </w:r>
    </w:p>
    <w:p w14:paraId="76F92868" w14:textId="77777777"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14:paraId="4F90197D" w14:textId="104109AA"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 w:rsidR="00E80588">
        <w:rPr>
          <w:rFonts w:cs="Arial"/>
        </w:rPr>
        <w:t xml:space="preserve">Usvajanje Zapisnika sa </w:t>
      </w:r>
      <w:r w:rsidR="00895D27">
        <w:rPr>
          <w:rFonts w:cs="Arial"/>
        </w:rPr>
        <w:t>8</w:t>
      </w:r>
      <w:r w:rsidR="00E80588">
        <w:rPr>
          <w:rFonts w:cs="Arial"/>
        </w:rPr>
        <w:t>. (</w:t>
      </w:r>
      <w:r w:rsidR="00895D27">
        <w:rPr>
          <w:rFonts w:cs="Arial"/>
        </w:rPr>
        <w:t>osme</w:t>
      </w:r>
      <w:r>
        <w:rPr>
          <w:rFonts w:cs="Arial"/>
        </w:rPr>
        <w:t>) sjednice Upravnog vijeća VIDRA-Agencije za regionalni razvoj Virovitičko-podravske županije;</w:t>
      </w:r>
    </w:p>
    <w:p w14:paraId="662EA60D" w14:textId="6AFB2CED" w:rsidR="0068294E" w:rsidRDefault="0068294E" w:rsidP="00895D27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</w:t>
      </w:r>
      <w:r w:rsidR="00895D27">
        <w:rPr>
          <w:rFonts w:cs="Arial"/>
        </w:rPr>
        <w:t xml:space="preserve">Usvajanje Zapisnika sa </w:t>
      </w:r>
      <w:r w:rsidR="00895D27">
        <w:rPr>
          <w:rFonts w:cs="Arial"/>
        </w:rPr>
        <w:t>9</w:t>
      </w:r>
      <w:r w:rsidR="00895D27">
        <w:rPr>
          <w:rFonts w:cs="Arial"/>
        </w:rPr>
        <w:t>. (</w:t>
      </w:r>
      <w:r w:rsidR="00895D27">
        <w:rPr>
          <w:rFonts w:cs="Arial"/>
        </w:rPr>
        <w:t>devete</w:t>
      </w:r>
      <w:r w:rsidR="00895D27">
        <w:rPr>
          <w:rFonts w:cs="Arial"/>
        </w:rPr>
        <w:t>) sjednice Upravnog vijeća VIDRA-Agencije za regionalni razvoj Virovitičko-podravske županije;</w:t>
      </w:r>
    </w:p>
    <w:p w14:paraId="26A5322A" w14:textId="51A2B6FA"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3. Usvajanje </w:t>
      </w:r>
      <w:r w:rsidR="00895D27">
        <w:rPr>
          <w:rFonts w:cs="Arial"/>
        </w:rPr>
        <w:t>Godišnjih financijskih izvještaja</w:t>
      </w:r>
      <w:r>
        <w:rPr>
          <w:rFonts w:cs="Arial"/>
        </w:rPr>
        <w:t xml:space="preserve"> VIDRA-Agencije za regionalni razvoj Virovitičko-podravske županije za </w:t>
      </w:r>
      <w:r w:rsidR="00895D27">
        <w:rPr>
          <w:rFonts w:cs="Arial"/>
        </w:rPr>
        <w:t>razdoblje 1. siječnja do 31. prosinca 2019. godine;</w:t>
      </w:r>
    </w:p>
    <w:p w14:paraId="2A824F40" w14:textId="2A86EAD9" w:rsidR="003A6407" w:rsidRDefault="003A6407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4. Usvajanje </w:t>
      </w:r>
      <w:r w:rsidR="00895D27">
        <w:rPr>
          <w:rFonts w:cs="Arial"/>
        </w:rPr>
        <w:t xml:space="preserve">II izmjena i dopuna Pravilnika o radu </w:t>
      </w:r>
      <w:r>
        <w:rPr>
          <w:rFonts w:cs="Arial"/>
        </w:rPr>
        <w:t>VIDRA-Agencije za regionalni razvoj Virovitičko-podravske županij</w:t>
      </w:r>
      <w:r w:rsidR="00384637">
        <w:rPr>
          <w:rFonts w:cs="Arial"/>
        </w:rPr>
        <w:t>e;</w:t>
      </w:r>
    </w:p>
    <w:p w14:paraId="6427037E" w14:textId="4195E32E" w:rsidR="0068294E" w:rsidRDefault="00D32261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5</w:t>
      </w:r>
      <w:r w:rsidR="0068294E">
        <w:rPr>
          <w:rFonts w:cs="Arial"/>
        </w:rPr>
        <w:t xml:space="preserve">. </w:t>
      </w:r>
      <w:r w:rsidR="00384637">
        <w:rPr>
          <w:rFonts w:cs="Arial"/>
        </w:rPr>
        <w:t>Razno.</w:t>
      </w:r>
    </w:p>
    <w:p w14:paraId="47BDF049" w14:textId="609218E1" w:rsidR="0068294E" w:rsidRDefault="0068294E" w:rsidP="0068294E">
      <w:pPr>
        <w:spacing w:after="0" w:line="240" w:lineRule="auto"/>
        <w:ind w:firstLine="708"/>
        <w:rPr>
          <w:rFonts w:cs="Arial"/>
        </w:rPr>
      </w:pPr>
    </w:p>
    <w:p w14:paraId="5CB7EF7E" w14:textId="77777777"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Dnevni red je jednoglasno usvojen.</w:t>
      </w:r>
    </w:p>
    <w:p w14:paraId="176B9FD9" w14:textId="4AE41758" w:rsidR="00E44FCF" w:rsidRPr="00E44FCF" w:rsidRDefault="002511FE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Usvajanje Zapisnika sa </w:t>
      </w:r>
      <w:r w:rsidR="00207288">
        <w:rPr>
          <w:rFonts w:cs="Arial"/>
          <w:b/>
          <w:szCs w:val="20"/>
        </w:rPr>
        <w:t>8</w:t>
      </w:r>
      <w:r w:rsidR="00E44FCF" w:rsidRPr="00E44FCF">
        <w:rPr>
          <w:rFonts w:cs="Arial"/>
          <w:b/>
          <w:szCs w:val="20"/>
        </w:rPr>
        <w:t>. (</w:t>
      </w:r>
      <w:r w:rsidR="00207288">
        <w:rPr>
          <w:rFonts w:cs="Arial"/>
          <w:b/>
          <w:szCs w:val="20"/>
        </w:rPr>
        <w:t>osme</w:t>
      </w:r>
      <w:r w:rsidR="00E44FCF"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14:paraId="16E010F7" w14:textId="57DFE49E"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E85DE0">
        <w:rPr>
          <w:rFonts w:cs="Arial"/>
          <w:szCs w:val="20"/>
        </w:rPr>
        <w:t>11</w:t>
      </w:r>
      <w:r w:rsidR="00A5697C">
        <w:rPr>
          <w:rFonts w:cs="Arial"/>
          <w:szCs w:val="20"/>
        </w:rPr>
        <w:t xml:space="preserve">. </w:t>
      </w:r>
      <w:r w:rsidR="00E85DE0">
        <w:rPr>
          <w:rFonts w:cs="Arial"/>
          <w:szCs w:val="20"/>
        </w:rPr>
        <w:t>prosinca</w:t>
      </w:r>
      <w:r w:rsidR="009D02DC">
        <w:rPr>
          <w:rFonts w:cs="Arial"/>
          <w:szCs w:val="20"/>
        </w:rPr>
        <w:t xml:space="preserve"> 201</w:t>
      </w:r>
      <w:r w:rsidR="00A5697C">
        <w:rPr>
          <w:rFonts w:cs="Arial"/>
          <w:szCs w:val="20"/>
        </w:rPr>
        <w:t>9</w:t>
      </w:r>
      <w:r w:rsidR="009D02DC">
        <w:rPr>
          <w:rFonts w:cs="Arial"/>
          <w:szCs w:val="20"/>
        </w:rPr>
        <w:t>. godine</w:t>
      </w:r>
      <w:r>
        <w:rPr>
          <w:rFonts w:cs="Arial"/>
          <w:szCs w:val="20"/>
        </w:rPr>
        <w:t xml:space="preserve"> predlaže njegovo usvajanje.</w:t>
      </w:r>
    </w:p>
    <w:p w14:paraId="2CF791FF" w14:textId="43526607"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14:paraId="31DF7BA3" w14:textId="2604FD5D" w:rsidR="00E85DE0" w:rsidRPr="00E44FCF" w:rsidRDefault="00E85DE0" w:rsidP="00E85DE0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. Usvajanje Zapisnika sa </w:t>
      </w:r>
      <w:r>
        <w:rPr>
          <w:rFonts w:cs="Arial"/>
          <w:b/>
          <w:szCs w:val="20"/>
        </w:rPr>
        <w:t>9</w:t>
      </w:r>
      <w:r w:rsidRPr="00E44FCF">
        <w:rPr>
          <w:rFonts w:cs="Arial"/>
          <w:b/>
          <w:szCs w:val="20"/>
        </w:rPr>
        <w:t>. (</w:t>
      </w:r>
      <w:r>
        <w:rPr>
          <w:rFonts w:cs="Arial"/>
          <w:b/>
          <w:szCs w:val="20"/>
        </w:rPr>
        <w:t>devete</w:t>
      </w:r>
      <w:r w:rsidRPr="00E44FCF">
        <w:rPr>
          <w:rFonts w:cs="Arial"/>
          <w:b/>
          <w:szCs w:val="20"/>
        </w:rPr>
        <w:t>) sjednice Upravnog vijeća VIDRA-Agencije za regionalni razvoj</w:t>
      </w:r>
      <w:r>
        <w:rPr>
          <w:rFonts w:cs="Arial"/>
          <w:b/>
          <w:szCs w:val="20"/>
        </w:rPr>
        <w:t xml:space="preserve"> Virovitičko-podravske županije</w:t>
      </w:r>
    </w:p>
    <w:p w14:paraId="386FDA30" w14:textId="7EBA3AEC" w:rsidR="00E85DE0" w:rsidRDefault="00E85DE0" w:rsidP="00E85DE0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>
        <w:rPr>
          <w:rFonts w:cs="Arial"/>
          <w:szCs w:val="20"/>
        </w:rPr>
        <w:t xml:space="preserve">konstatira da su svi članovi u materijalima za sjednicu primili zapisnik sa prošle sjednice održane </w:t>
      </w:r>
      <w:r>
        <w:rPr>
          <w:rFonts w:cs="Arial"/>
          <w:szCs w:val="20"/>
        </w:rPr>
        <w:t>24</w:t>
      </w:r>
      <w:r>
        <w:rPr>
          <w:rFonts w:cs="Arial"/>
          <w:szCs w:val="20"/>
        </w:rPr>
        <w:t>. prosinca 2019. godine predlaže njegovo usvajanje.</w:t>
      </w:r>
    </w:p>
    <w:p w14:paraId="6E2C89D3" w14:textId="77777777" w:rsidR="00E85DE0" w:rsidRDefault="00E85DE0" w:rsidP="00E85DE0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14:paraId="30A8BB4E" w14:textId="6565FC15" w:rsidR="009D02DC" w:rsidRPr="009D02DC" w:rsidRDefault="00E85DE0" w:rsidP="00E85DE0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</w:t>
      </w:r>
      <w:r w:rsidR="009D02DC" w:rsidRPr="009D02DC">
        <w:rPr>
          <w:rFonts w:cs="Arial"/>
          <w:b/>
          <w:szCs w:val="20"/>
        </w:rPr>
        <w:t xml:space="preserve">. </w:t>
      </w:r>
      <w:r w:rsidR="004E6466" w:rsidRPr="004E6466">
        <w:rPr>
          <w:rFonts w:cs="Arial"/>
          <w:b/>
          <w:szCs w:val="20"/>
        </w:rPr>
        <w:t>Usvajanje</w:t>
      </w:r>
      <w:r w:rsidR="0093319C">
        <w:rPr>
          <w:rFonts w:cs="Arial"/>
          <w:b/>
          <w:szCs w:val="20"/>
        </w:rPr>
        <w:t xml:space="preserve"> </w:t>
      </w:r>
      <w:r w:rsidRPr="00E85DE0">
        <w:rPr>
          <w:rFonts w:cs="Arial"/>
          <w:b/>
          <w:bCs/>
        </w:rPr>
        <w:t>Godišnjih financijskih izvještaja VIDRA-Agencije za regionalni razvoj Virovitičko-podravske županije za razdoblje 1. siječnja do 31. prosinca 2019. godine</w:t>
      </w:r>
    </w:p>
    <w:p w14:paraId="542666BE" w14:textId="04B8F788" w:rsidR="0083771B" w:rsidRDefault="004E6466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Ravnateljica VIDRA-Agencije za regionalni razvoj Virovitičko-podravske županije Emina Kovač</w:t>
      </w:r>
      <w:r w:rsidR="009006CE">
        <w:rPr>
          <w:rFonts w:cs="Arial"/>
          <w:szCs w:val="20"/>
        </w:rPr>
        <w:t xml:space="preserve"> prisutnima je predstavila</w:t>
      </w:r>
      <w:r w:rsidR="0083771B">
        <w:rPr>
          <w:rFonts w:cs="Arial"/>
          <w:szCs w:val="20"/>
        </w:rPr>
        <w:t xml:space="preserve"> </w:t>
      </w:r>
      <w:r w:rsidR="0093319C">
        <w:rPr>
          <w:rFonts w:cs="Arial"/>
          <w:szCs w:val="20"/>
        </w:rPr>
        <w:t>financijske izvještaje za razdoblje od 1. siječnja do 31. prosinca</w:t>
      </w:r>
      <w:r w:rsidR="000F74C1">
        <w:rPr>
          <w:rFonts w:cs="Arial"/>
          <w:szCs w:val="20"/>
        </w:rPr>
        <w:t xml:space="preserve"> 2019. godinu</w:t>
      </w:r>
      <w:r w:rsidR="0042416D">
        <w:rPr>
          <w:rFonts w:cs="Arial"/>
          <w:szCs w:val="20"/>
        </w:rPr>
        <w:t xml:space="preserve">. </w:t>
      </w:r>
      <w:r w:rsidR="0093319C">
        <w:rPr>
          <w:rFonts w:cs="Arial"/>
          <w:szCs w:val="20"/>
        </w:rPr>
        <w:t xml:space="preserve">Ukupni manjak prihoda i primitaka </w:t>
      </w:r>
      <w:r w:rsidR="00FC4437">
        <w:rPr>
          <w:rFonts w:cs="Arial"/>
          <w:szCs w:val="20"/>
        </w:rPr>
        <w:t>u 2019. godini iznosi 555.650,69 kuna. Preneseni višak prihoda i primitaka  iznosi 1.289.752,54 kune pa je višak prihoda i primitaka raspoloživ u sljedećem razdoblju 734.101,85 kuna.</w:t>
      </w:r>
    </w:p>
    <w:p w14:paraId="46FCD726" w14:textId="08527973" w:rsidR="00FC4437" w:rsidRDefault="00FC4437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Vrijednost bilance  na dan 31.12.2019. godine je 4.128.826,79 kuna.</w:t>
      </w:r>
    </w:p>
    <w:p w14:paraId="5F09E108" w14:textId="04C53786" w:rsidR="00FC4437" w:rsidRDefault="00FC4437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Obveze na dan 31.12.2019. godine iznose 1.907.332,68 kuna od čega su 1.815.791,84 kune nedospjele.</w:t>
      </w:r>
    </w:p>
    <w:p w14:paraId="604064D5" w14:textId="03332E60"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</w:t>
      </w:r>
      <w:r w:rsidR="008615A0">
        <w:rPr>
          <w:rFonts w:cs="Arial"/>
          <w:szCs w:val="20"/>
        </w:rPr>
        <w:t xml:space="preserve"> </w:t>
      </w:r>
      <w:r w:rsidR="00FC4437">
        <w:rPr>
          <w:rFonts w:cs="Arial"/>
          <w:szCs w:val="20"/>
        </w:rPr>
        <w:t>Godišnje financijske izvještaje za razdoblje 1. siječnja do 31. prosinca 2019. godine</w:t>
      </w:r>
      <w:r w:rsidR="008615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daje na glasanje.</w:t>
      </w:r>
    </w:p>
    <w:p w14:paraId="2169291B" w14:textId="4177684E" w:rsidR="008615A0" w:rsidRDefault="00FC4437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Godišnj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financijsk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izvještaj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za razdoblje 1. siječnja do 31. prosinca 2019. godine</w:t>
      </w:r>
      <w:r>
        <w:rPr>
          <w:rFonts w:cs="Arial"/>
          <w:szCs w:val="20"/>
        </w:rPr>
        <w:t xml:space="preserve"> </w:t>
      </w:r>
      <w:r w:rsidR="008615A0">
        <w:rPr>
          <w:rFonts w:cs="Arial"/>
          <w:szCs w:val="20"/>
        </w:rPr>
        <w:t>jednoglasno su usvojen</w:t>
      </w:r>
      <w:r>
        <w:rPr>
          <w:rFonts w:cs="Arial"/>
          <w:szCs w:val="20"/>
        </w:rPr>
        <w:t>i</w:t>
      </w:r>
      <w:r w:rsidR="008615A0">
        <w:rPr>
          <w:rFonts w:cs="Arial"/>
          <w:szCs w:val="20"/>
        </w:rPr>
        <w:t xml:space="preserve">. </w:t>
      </w:r>
    </w:p>
    <w:p w14:paraId="5A5AAF99" w14:textId="47D3930C" w:rsidR="009006CE" w:rsidRDefault="00C447FB" w:rsidP="009006CE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4</w:t>
      </w:r>
      <w:r w:rsidR="009006CE" w:rsidRPr="009006CE">
        <w:rPr>
          <w:rFonts w:cs="Arial"/>
          <w:b/>
          <w:szCs w:val="20"/>
        </w:rPr>
        <w:t xml:space="preserve">. Usvajanje </w:t>
      </w:r>
      <w:r w:rsidR="006E292C" w:rsidRPr="006E292C">
        <w:rPr>
          <w:rFonts w:cs="Arial"/>
          <w:b/>
          <w:bCs/>
        </w:rPr>
        <w:t>II izmjena i dopuna Pravilnika o radu VIDRA-Agencije za regionalni razvoj Virovitičko-podravske županije</w:t>
      </w:r>
    </w:p>
    <w:p w14:paraId="640F62A9" w14:textId="143656FF" w:rsidR="00354C5F" w:rsidRDefault="00A4383A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Ravnateljica Emina Kovač</w:t>
      </w:r>
      <w:r w:rsidR="00354C5F">
        <w:rPr>
          <w:rFonts w:cs="Arial"/>
          <w:szCs w:val="20"/>
        </w:rPr>
        <w:t xml:space="preserve">, prisutnima je obrazložila </w:t>
      </w:r>
      <w:r w:rsidR="00C43F41">
        <w:rPr>
          <w:rFonts w:cs="Arial"/>
          <w:szCs w:val="20"/>
        </w:rPr>
        <w:t xml:space="preserve">potrebu donošenja </w:t>
      </w:r>
      <w:r w:rsidR="00877B52">
        <w:rPr>
          <w:rFonts w:cs="Arial"/>
          <w:szCs w:val="20"/>
        </w:rPr>
        <w:t xml:space="preserve">II </w:t>
      </w:r>
      <w:r w:rsidR="00C43F41">
        <w:rPr>
          <w:rFonts w:cs="Arial"/>
          <w:szCs w:val="20"/>
        </w:rPr>
        <w:t>izmjena i dopuna Pravilnika o radu u dijelu koji se odnosi na neplaćeni dopust.</w:t>
      </w:r>
    </w:p>
    <w:p w14:paraId="3D48E4AE" w14:textId="453FB4D4"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C43F41">
        <w:rPr>
          <w:rFonts w:cs="Arial"/>
        </w:rPr>
        <w:t>II izmjen</w:t>
      </w:r>
      <w:r w:rsidR="00C43F41">
        <w:rPr>
          <w:rFonts w:cs="Arial"/>
        </w:rPr>
        <w:t>e</w:t>
      </w:r>
      <w:r w:rsidR="00C43F41">
        <w:rPr>
          <w:rFonts w:cs="Arial"/>
        </w:rPr>
        <w:t xml:space="preserve"> i dopun</w:t>
      </w:r>
      <w:r w:rsidR="00C43F41">
        <w:rPr>
          <w:rFonts w:cs="Arial"/>
        </w:rPr>
        <w:t>e</w:t>
      </w:r>
      <w:r w:rsidR="00C43F41">
        <w:rPr>
          <w:rFonts w:cs="Arial"/>
        </w:rPr>
        <w:t xml:space="preserve"> Pravilnika o radu VIDRA-Agencije za regionalni razvoj Virovitičko-podravske županije</w:t>
      </w:r>
      <w:r w:rsidR="00C43F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daje na glasanje.</w:t>
      </w:r>
    </w:p>
    <w:p w14:paraId="3079C7A5" w14:textId="5F284ECA" w:rsidR="0039271C" w:rsidRDefault="00C43F41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</w:rPr>
        <w:t>II izmjene i dopune Pravilnika o radu VIDRA-Agencije za regionalni razvoj Virovitičko-podravske županije</w:t>
      </w:r>
      <w:r>
        <w:rPr>
          <w:rFonts w:cs="Arial"/>
          <w:szCs w:val="20"/>
        </w:rPr>
        <w:t xml:space="preserve"> </w:t>
      </w:r>
      <w:r w:rsidR="0039271C">
        <w:rPr>
          <w:rFonts w:cs="Arial"/>
          <w:szCs w:val="20"/>
        </w:rPr>
        <w:t xml:space="preserve">jednoglasno </w:t>
      </w:r>
      <w:r>
        <w:rPr>
          <w:rFonts w:cs="Arial"/>
          <w:szCs w:val="20"/>
        </w:rPr>
        <w:t xml:space="preserve">su </w:t>
      </w:r>
      <w:r w:rsidR="0039271C">
        <w:rPr>
          <w:rFonts w:cs="Arial"/>
          <w:szCs w:val="20"/>
        </w:rPr>
        <w:t>usvojen</w:t>
      </w:r>
      <w:r>
        <w:rPr>
          <w:rFonts w:cs="Arial"/>
          <w:szCs w:val="20"/>
        </w:rPr>
        <w:t>e</w:t>
      </w:r>
      <w:r w:rsidR="0039271C">
        <w:rPr>
          <w:rFonts w:cs="Arial"/>
          <w:szCs w:val="20"/>
        </w:rPr>
        <w:t>.</w:t>
      </w:r>
    </w:p>
    <w:p w14:paraId="353168B6" w14:textId="77777777" w:rsidR="00EB7D1E" w:rsidRDefault="00EB7D1E" w:rsidP="0039271C">
      <w:pPr>
        <w:spacing w:before="240" w:after="0"/>
        <w:jc w:val="both"/>
        <w:rPr>
          <w:rFonts w:cs="Arial"/>
          <w:szCs w:val="20"/>
        </w:rPr>
      </w:pPr>
    </w:p>
    <w:p w14:paraId="438AD539" w14:textId="354AC5FB" w:rsidR="001B6C0E" w:rsidRPr="001B6C0E" w:rsidRDefault="00877B52" w:rsidP="001B6C0E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</w:t>
      </w:r>
      <w:r w:rsidR="001B6C0E" w:rsidRPr="001B6C0E">
        <w:rPr>
          <w:rFonts w:cs="Arial"/>
          <w:b/>
          <w:szCs w:val="20"/>
        </w:rPr>
        <w:t>. Razno</w:t>
      </w:r>
    </w:p>
    <w:p w14:paraId="4022D402" w14:textId="77777777"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14:paraId="132C2493" w14:textId="272A24CC"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Sjednica završava </w:t>
      </w:r>
      <w:r w:rsidR="00877B5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1</w:t>
      </w:r>
      <w:r w:rsidR="00877B52">
        <w:rPr>
          <w:rFonts w:cs="Arial"/>
          <w:szCs w:val="20"/>
        </w:rPr>
        <w:t>2</w:t>
      </w:r>
      <w:r>
        <w:rPr>
          <w:rFonts w:cs="Arial"/>
          <w:szCs w:val="20"/>
        </w:rPr>
        <w:t>:</w:t>
      </w:r>
      <w:r w:rsidR="00877B52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 sati</w:t>
      </w:r>
      <w:r w:rsidR="00410A48">
        <w:rPr>
          <w:rFonts w:cs="Arial"/>
          <w:szCs w:val="20"/>
        </w:rPr>
        <w:t>.</w:t>
      </w:r>
    </w:p>
    <w:p w14:paraId="1F83D8B2" w14:textId="77777777"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11C9" w14:textId="77777777" w:rsidR="00892DBA" w:rsidRDefault="00892DBA" w:rsidP="005D4672">
      <w:pPr>
        <w:spacing w:after="0" w:line="240" w:lineRule="auto"/>
      </w:pPr>
      <w:r>
        <w:separator/>
      </w:r>
    </w:p>
  </w:endnote>
  <w:endnote w:type="continuationSeparator" w:id="0">
    <w:p w14:paraId="533492F8" w14:textId="77777777" w:rsidR="00892DBA" w:rsidRDefault="00892DBA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8D36" w14:textId="77777777" w:rsidR="000622B0" w:rsidRPr="00692496" w:rsidRDefault="000622B0" w:rsidP="000622B0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3BBA4582" w14:textId="77777777" w:rsidR="00692496" w:rsidRPr="000622B0" w:rsidRDefault="000622B0" w:rsidP="000622B0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5C53" w14:textId="77777777" w:rsidR="00A2067D" w:rsidRPr="00692496" w:rsidRDefault="00A2067D" w:rsidP="00A2067D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2524D5D6" w14:textId="77777777" w:rsidR="000622B0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112C4BFC" w14:textId="77777777" w:rsidR="00A2067D" w:rsidRPr="00A2067D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188F" w14:textId="77777777" w:rsidR="00892DBA" w:rsidRDefault="00892DBA" w:rsidP="005D4672">
      <w:pPr>
        <w:spacing w:after="0" w:line="240" w:lineRule="auto"/>
      </w:pPr>
      <w:r>
        <w:separator/>
      </w:r>
    </w:p>
  </w:footnote>
  <w:footnote w:type="continuationSeparator" w:id="0">
    <w:p w14:paraId="2091F40D" w14:textId="77777777" w:rsidR="00892DBA" w:rsidRDefault="00892DBA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9645" w14:textId="77777777" w:rsidR="00A2067D" w:rsidRDefault="000C464C">
    <w:pPr>
      <w:pStyle w:val="Header"/>
    </w:pPr>
    <w:r>
      <w:rPr>
        <w:noProof/>
        <w:lang w:eastAsia="hr-HR"/>
      </w:rPr>
      <w:drawing>
        <wp:inline distT="0" distB="0" distL="0" distR="0" wp14:anchorId="484BA0F7" wp14:editId="186AEC44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07913D" w14:textId="77777777" w:rsidR="00A2067D" w:rsidRDefault="00A2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672"/>
    <w:rsid w:val="00005485"/>
    <w:rsid w:val="000213E9"/>
    <w:rsid w:val="00025992"/>
    <w:rsid w:val="000265C5"/>
    <w:rsid w:val="00030ECB"/>
    <w:rsid w:val="00034EC2"/>
    <w:rsid w:val="00037C3C"/>
    <w:rsid w:val="000622B0"/>
    <w:rsid w:val="00084D20"/>
    <w:rsid w:val="00087703"/>
    <w:rsid w:val="00096D6B"/>
    <w:rsid w:val="000A0D20"/>
    <w:rsid w:val="000A4D95"/>
    <w:rsid w:val="000B26B8"/>
    <w:rsid w:val="000C464C"/>
    <w:rsid w:val="000E078D"/>
    <w:rsid w:val="000E378D"/>
    <w:rsid w:val="000F4798"/>
    <w:rsid w:val="000F74C1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1F1AA4"/>
    <w:rsid w:val="00207288"/>
    <w:rsid w:val="00216E65"/>
    <w:rsid w:val="002172AA"/>
    <w:rsid w:val="00224641"/>
    <w:rsid w:val="00244CB3"/>
    <w:rsid w:val="002511FE"/>
    <w:rsid w:val="00266160"/>
    <w:rsid w:val="00280239"/>
    <w:rsid w:val="002950FF"/>
    <w:rsid w:val="002A5306"/>
    <w:rsid w:val="002C65D7"/>
    <w:rsid w:val="002D5D85"/>
    <w:rsid w:val="002F0731"/>
    <w:rsid w:val="002F2993"/>
    <w:rsid w:val="003032B8"/>
    <w:rsid w:val="00315EC1"/>
    <w:rsid w:val="00316554"/>
    <w:rsid w:val="003245F9"/>
    <w:rsid w:val="003468D9"/>
    <w:rsid w:val="00354C5F"/>
    <w:rsid w:val="00355E34"/>
    <w:rsid w:val="00377A94"/>
    <w:rsid w:val="00384637"/>
    <w:rsid w:val="0038745F"/>
    <w:rsid w:val="0039271C"/>
    <w:rsid w:val="003A6407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16D"/>
    <w:rsid w:val="00424887"/>
    <w:rsid w:val="00431EFB"/>
    <w:rsid w:val="00440784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4E2917"/>
    <w:rsid w:val="004E6466"/>
    <w:rsid w:val="005005A0"/>
    <w:rsid w:val="005047A0"/>
    <w:rsid w:val="0051731B"/>
    <w:rsid w:val="005413BF"/>
    <w:rsid w:val="00562EA6"/>
    <w:rsid w:val="005805FE"/>
    <w:rsid w:val="00581672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A5EA3"/>
    <w:rsid w:val="006B60FA"/>
    <w:rsid w:val="006E119C"/>
    <w:rsid w:val="006E292C"/>
    <w:rsid w:val="00756C96"/>
    <w:rsid w:val="00763549"/>
    <w:rsid w:val="00763934"/>
    <w:rsid w:val="00767595"/>
    <w:rsid w:val="007722CB"/>
    <w:rsid w:val="00773723"/>
    <w:rsid w:val="007737EF"/>
    <w:rsid w:val="007838BA"/>
    <w:rsid w:val="00786F71"/>
    <w:rsid w:val="00790C40"/>
    <w:rsid w:val="007A7002"/>
    <w:rsid w:val="007C1E55"/>
    <w:rsid w:val="008028D0"/>
    <w:rsid w:val="00804CE8"/>
    <w:rsid w:val="008061FF"/>
    <w:rsid w:val="00825B7A"/>
    <w:rsid w:val="0083771B"/>
    <w:rsid w:val="00842913"/>
    <w:rsid w:val="00842FCB"/>
    <w:rsid w:val="00853D12"/>
    <w:rsid w:val="008614C3"/>
    <w:rsid w:val="008615A0"/>
    <w:rsid w:val="008630C5"/>
    <w:rsid w:val="00877B52"/>
    <w:rsid w:val="00892DBA"/>
    <w:rsid w:val="008938EA"/>
    <w:rsid w:val="00895D27"/>
    <w:rsid w:val="008B2DE7"/>
    <w:rsid w:val="008B3AE3"/>
    <w:rsid w:val="008C3AAF"/>
    <w:rsid w:val="008E674F"/>
    <w:rsid w:val="009006CE"/>
    <w:rsid w:val="0093319C"/>
    <w:rsid w:val="00950820"/>
    <w:rsid w:val="00953892"/>
    <w:rsid w:val="00954650"/>
    <w:rsid w:val="00960AD3"/>
    <w:rsid w:val="00976803"/>
    <w:rsid w:val="009774AD"/>
    <w:rsid w:val="00990AE3"/>
    <w:rsid w:val="00992974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4383A"/>
    <w:rsid w:val="00A500A0"/>
    <w:rsid w:val="00A5697C"/>
    <w:rsid w:val="00A57159"/>
    <w:rsid w:val="00A757AB"/>
    <w:rsid w:val="00A76514"/>
    <w:rsid w:val="00A766D2"/>
    <w:rsid w:val="00A85BF5"/>
    <w:rsid w:val="00A95DA7"/>
    <w:rsid w:val="00AA5390"/>
    <w:rsid w:val="00AB090C"/>
    <w:rsid w:val="00AD181C"/>
    <w:rsid w:val="00AD433E"/>
    <w:rsid w:val="00AE55C3"/>
    <w:rsid w:val="00AF4D0C"/>
    <w:rsid w:val="00B04A77"/>
    <w:rsid w:val="00B0679B"/>
    <w:rsid w:val="00B1434C"/>
    <w:rsid w:val="00B25D93"/>
    <w:rsid w:val="00B2682B"/>
    <w:rsid w:val="00B373C3"/>
    <w:rsid w:val="00B40E8F"/>
    <w:rsid w:val="00B528F8"/>
    <w:rsid w:val="00B5470D"/>
    <w:rsid w:val="00B65225"/>
    <w:rsid w:val="00B66C6E"/>
    <w:rsid w:val="00B95343"/>
    <w:rsid w:val="00BD388A"/>
    <w:rsid w:val="00BE77D3"/>
    <w:rsid w:val="00BF26A6"/>
    <w:rsid w:val="00C02614"/>
    <w:rsid w:val="00C05536"/>
    <w:rsid w:val="00C068CC"/>
    <w:rsid w:val="00C210B3"/>
    <w:rsid w:val="00C35917"/>
    <w:rsid w:val="00C43F41"/>
    <w:rsid w:val="00C447FB"/>
    <w:rsid w:val="00C51ED5"/>
    <w:rsid w:val="00C734CA"/>
    <w:rsid w:val="00C8153A"/>
    <w:rsid w:val="00C911FF"/>
    <w:rsid w:val="00CA4C09"/>
    <w:rsid w:val="00CB744D"/>
    <w:rsid w:val="00CF1A59"/>
    <w:rsid w:val="00CF65FA"/>
    <w:rsid w:val="00D1236C"/>
    <w:rsid w:val="00D302B7"/>
    <w:rsid w:val="00D32261"/>
    <w:rsid w:val="00D324BF"/>
    <w:rsid w:val="00D618BC"/>
    <w:rsid w:val="00D63265"/>
    <w:rsid w:val="00D734D8"/>
    <w:rsid w:val="00D760E6"/>
    <w:rsid w:val="00D776D7"/>
    <w:rsid w:val="00D87970"/>
    <w:rsid w:val="00D9477B"/>
    <w:rsid w:val="00DB0E22"/>
    <w:rsid w:val="00DB4C2E"/>
    <w:rsid w:val="00DB4D11"/>
    <w:rsid w:val="00DD455C"/>
    <w:rsid w:val="00DE2AF7"/>
    <w:rsid w:val="00DF5148"/>
    <w:rsid w:val="00E03194"/>
    <w:rsid w:val="00E0697E"/>
    <w:rsid w:val="00E16BD6"/>
    <w:rsid w:val="00E41D23"/>
    <w:rsid w:val="00E44FCF"/>
    <w:rsid w:val="00E80588"/>
    <w:rsid w:val="00E85DE0"/>
    <w:rsid w:val="00EB7D1E"/>
    <w:rsid w:val="00EF0326"/>
    <w:rsid w:val="00F02183"/>
    <w:rsid w:val="00F24A47"/>
    <w:rsid w:val="00F2626D"/>
    <w:rsid w:val="00F26E30"/>
    <w:rsid w:val="00F42001"/>
    <w:rsid w:val="00F50EC4"/>
    <w:rsid w:val="00F8131E"/>
    <w:rsid w:val="00F8547D"/>
    <w:rsid w:val="00FA7C02"/>
    <w:rsid w:val="00FB12A6"/>
    <w:rsid w:val="00FC4437"/>
    <w:rsid w:val="00FC6A3D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EE1C4"/>
  <w15:docId w15:val="{18561782-652D-41BC-8065-ED2B1F4A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672"/>
  </w:style>
  <w:style w:type="paragraph" w:styleId="Footer">
    <w:name w:val="footer"/>
    <w:basedOn w:val="Normal"/>
    <w:link w:val="Footer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72"/>
  </w:style>
  <w:style w:type="paragraph" w:styleId="BalloonText">
    <w:name w:val="Balloon Text"/>
    <w:basedOn w:val="Normal"/>
    <w:link w:val="BalloonText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4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TableGrid">
    <w:name w:val="Table Grid"/>
    <w:basedOn w:val="TableNormal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786F71"/>
    <w:rPr>
      <w:rFonts w:ascii="Verdana" w:eastAsia="Times New Roman" w:hAnsi="Verdana" w:cs="Tahoma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786F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ckText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6F71"/>
    <w:rPr>
      <w:vertAlign w:val="superscript"/>
    </w:rPr>
  </w:style>
  <w:style w:type="paragraph" w:styleId="List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Spacing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6C4D-EBAC-47D5-A438-1AEE7BB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 Jakšić</cp:lastModifiedBy>
  <cp:revision>16</cp:revision>
  <cp:lastPrinted>2015-08-12T07:00:00Z</cp:lastPrinted>
  <dcterms:created xsi:type="dcterms:W3CDTF">2020-01-22T10:24:00Z</dcterms:created>
  <dcterms:modified xsi:type="dcterms:W3CDTF">2020-05-26T11:27:00Z</dcterms:modified>
</cp:coreProperties>
</file>